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860" w:rsidRDefault="009D5860">
      <w:pPr>
        <w:rPr>
          <w:rtl/>
          <w:lang w:bidi="ar-DZ"/>
        </w:rPr>
      </w:pPr>
      <w:r>
        <w:rPr>
          <w:rFonts w:hint="cs"/>
          <w:rtl/>
          <w:lang w:bidi="ar-DZ"/>
        </w:rPr>
        <w:t>اختر سؤالين مما يلي:</w:t>
      </w:r>
    </w:p>
    <w:p w:rsidR="00B71E39" w:rsidRDefault="009D5860">
      <w:pPr>
        <w:rPr>
          <w:rtl/>
          <w:lang w:bidi="ar-DZ"/>
        </w:rPr>
      </w:pPr>
      <w:r>
        <w:rPr>
          <w:rFonts w:hint="cs"/>
          <w:rtl/>
          <w:lang w:bidi="ar-DZ"/>
        </w:rPr>
        <w:t>السؤال الأول:</w:t>
      </w:r>
    </w:p>
    <w:p w:rsidR="009D5860" w:rsidRDefault="009D5860">
      <w:pPr>
        <w:rPr>
          <w:rtl/>
          <w:lang w:bidi="ar-DZ"/>
        </w:rPr>
      </w:pPr>
      <w:r>
        <w:rPr>
          <w:rFonts w:hint="cs"/>
          <w:rtl/>
          <w:lang w:bidi="ar-DZ"/>
        </w:rPr>
        <w:t>لم ينجح الباحثون في إيجاد قواعد دقيقة لتمييز سليم الشعر من فاسده من حيث الإيقاع إلا نجاحا جزئيا اشرح القول .</w:t>
      </w:r>
    </w:p>
    <w:p w:rsidR="009D5860" w:rsidRDefault="009D5860">
      <w:pPr>
        <w:rPr>
          <w:rtl/>
          <w:lang w:bidi="ar-DZ"/>
        </w:rPr>
      </w:pPr>
      <w:r>
        <w:rPr>
          <w:rFonts w:hint="cs"/>
          <w:rtl/>
          <w:lang w:bidi="ar-DZ"/>
        </w:rPr>
        <w:t>السؤال الثاني:</w:t>
      </w:r>
    </w:p>
    <w:p w:rsidR="009D5860" w:rsidRDefault="009D5860">
      <w:pPr>
        <w:rPr>
          <w:rtl/>
          <w:lang w:bidi="ar-DZ"/>
        </w:rPr>
      </w:pPr>
      <w:r>
        <w:rPr>
          <w:rFonts w:hint="cs"/>
          <w:rtl/>
          <w:lang w:bidi="ar-DZ"/>
        </w:rPr>
        <w:t xml:space="preserve">يكاد الشعر الجاهلي يخلو من الشعر الموضوعي، بسبب انه كان </w:t>
      </w:r>
      <w:proofErr w:type="spellStart"/>
      <w:r>
        <w:rPr>
          <w:rFonts w:hint="cs"/>
          <w:rtl/>
          <w:lang w:bidi="ar-DZ"/>
        </w:rPr>
        <w:t>شفاهيا..فسر</w:t>
      </w:r>
      <w:proofErr w:type="spellEnd"/>
      <w:r>
        <w:rPr>
          <w:rFonts w:hint="cs"/>
          <w:rtl/>
          <w:lang w:bidi="ar-DZ"/>
        </w:rPr>
        <w:t xml:space="preserve"> لماذا يصعب على الشعراء الشفاهيين أن يتخلوا عن الذاتية.</w:t>
      </w:r>
    </w:p>
    <w:p w:rsidR="009D5860" w:rsidRDefault="009D5860">
      <w:pPr>
        <w:rPr>
          <w:rtl/>
          <w:lang w:bidi="ar-DZ"/>
        </w:rPr>
      </w:pPr>
      <w:r>
        <w:rPr>
          <w:rFonts w:hint="cs"/>
          <w:rtl/>
          <w:lang w:bidi="ar-DZ"/>
        </w:rPr>
        <w:t xml:space="preserve">السؤال الثالث: </w:t>
      </w:r>
    </w:p>
    <w:p w:rsidR="009D5860" w:rsidRDefault="009D5860">
      <w:pPr>
        <w:rPr>
          <w:rFonts w:hint="cs"/>
          <w:rtl/>
          <w:lang w:bidi="ar-DZ"/>
        </w:rPr>
      </w:pPr>
      <w:r>
        <w:rPr>
          <w:rFonts w:hint="cs"/>
          <w:rtl/>
          <w:lang w:bidi="ar-DZ"/>
        </w:rPr>
        <w:t xml:space="preserve">الكتابة تحفظ الشعر كما كتب أول مرة حرفيا بينما الشفاهية تحفظه بأساليب وطرق أخرى فسر إلى أي مدى يمكن أن يحتفظ الشعر الشفاهي عبر القرون علل إجابتك بأمثلة </w:t>
      </w: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Default="00491EBC">
      <w:pPr>
        <w:rPr>
          <w:rFonts w:hint="cs"/>
          <w:rtl/>
          <w:lang w:bidi="ar-DZ"/>
        </w:rPr>
      </w:pPr>
    </w:p>
    <w:p w:rsidR="00491EBC" w:rsidRPr="00491EBC" w:rsidRDefault="00491EBC" w:rsidP="00491EBC">
      <w:pPr>
        <w:jc w:val="center"/>
        <w:rPr>
          <w:rFonts w:hint="cs"/>
          <w:b/>
          <w:bCs/>
          <w:sz w:val="28"/>
          <w:szCs w:val="28"/>
          <w:rtl/>
          <w:lang w:bidi="ar-DZ"/>
        </w:rPr>
      </w:pPr>
      <w:r w:rsidRPr="00491EBC">
        <w:rPr>
          <w:rFonts w:hint="cs"/>
          <w:b/>
          <w:bCs/>
          <w:sz w:val="28"/>
          <w:szCs w:val="28"/>
          <w:rtl/>
          <w:lang w:bidi="ar-DZ"/>
        </w:rPr>
        <w:lastRenderedPageBreak/>
        <w:t>جامعة الوادي</w:t>
      </w:r>
    </w:p>
    <w:p w:rsidR="00920E2B" w:rsidRDefault="00491EBC" w:rsidP="00920E2B">
      <w:pPr>
        <w:rPr>
          <w:rFonts w:hint="cs"/>
          <w:rtl/>
          <w:lang w:bidi="ar-DZ"/>
        </w:rPr>
      </w:pPr>
      <w:r>
        <w:rPr>
          <w:rFonts w:hint="cs"/>
          <w:rtl/>
          <w:lang w:bidi="ar-DZ"/>
        </w:rPr>
        <w:t>كلية الأدب واللغات</w:t>
      </w:r>
      <w:r w:rsidR="00920E2B">
        <w:rPr>
          <w:rFonts w:hint="cs"/>
          <w:rtl/>
          <w:lang w:bidi="ar-DZ"/>
        </w:rPr>
        <w:t xml:space="preserve">                                                                              </w:t>
      </w:r>
      <w:r w:rsidR="00920E2B">
        <w:rPr>
          <w:rFonts w:hint="cs"/>
          <w:rtl/>
          <w:lang w:bidi="ar-DZ"/>
        </w:rPr>
        <w:t>امتحان الشعر الشعبي س2 ماستر</w:t>
      </w:r>
    </w:p>
    <w:p w:rsidR="00491EBC" w:rsidRPr="00920E2B" w:rsidRDefault="00491EBC" w:rsidP="00491EBC">
      <w:pPr>
        <w:jc w:val="center"/>
        <w:rPr>
          <w:rFonts w:hint="cs"/>
          <w:b/>
          <w:bCs/>
          <w:sz w:val="28"/>
          <w:szCs w:val="28"/>
          <w:rtl/>
          <w:lang w:bidi="ar-DZ"/>
        </w:rPr>
      </w:pPr>
      <w:r w:rsidRPr="00920E2B">
        <w:rPr>
          <w:rFonts w:hint="cs"/>
          <w:b/>
          <w:bCs/>
          <w:sz w:val="28"/>
          <w:szCs w:val="28"/>
          <w:rtl/>
          <w:lang w:bidi="ar-DZ"/>
        </w:rPr>
        <w:t>الإجابة النموذجية</w:t>
      </w:r>
    </w:p>
    <w:p w:rsidR="00491EBC" w:rsidRDefault="00491EBC" w:rsidP="00920E2B">
      <w:pPr>
        <w:jc w:val="both"/>
        <w:rPr>
          <w:rFonts w:hint="cs"/>
          <w:sz w:val="28"/>
          <w:szCs w:val="28"/>
          <w:rtl/>
          <w:lang w:bidi="ar-DZ"/>
        </w:rPr>
      </w:pPr>
      <w:r>
        <w:rPr>
          <w:rFonts w:hint="cs"/>
          <w:sz w:val="36"/>
          <w:szCs w:val="36"/>
          <w:rtl/>
          <w:lang w:bidi="ar-DZ"/>
        </w:rPr>
        <w:t>1</w:t>
      </w:r>
      <w:r w:rsidRPr="00491EBC">
        <w:rPr>
          <w:rFonts w:hint="cs"/>
          <w:sz w:val="28"/>
          <w:szCs w:val="28"/>
          <w:rtl/>
          <w:lang w:bidi="ar-DZ"/>
        </w:rPr>
        <w:t xml:space="preserve">-لم ينجحوا في إيجاد قواعد دقيقة لأوزان الشعر </w:t>
      </w:r>
      <w:proofErr w:type="spellStart"/>
      <w:r w:rsidRPr="00491EBC">
        <w:rPr>
          <w:rFonts w:hint="cs"/>
          <w:sz w:val="28"/>
          <w:szCs w:val="28"/>
          <w:rtl/>
          <w:lang w:bidi="ar-DZ"/>
        </w:rPr>
        <w:t>الشعبي،وذلك</w:t>
      </w:r>
      <w:proofErr w:type="spellEnd"/>
      <w:r w:rsidRPr="00491EBC">
        <w:rPr>
          <w:rFonts w:hint="cs"/>
          <w:sz w:val="28"/>
          <w:szCs w:val="28"/>
          <w:rtl/>
          <w:lang w:bidi="ar-DZ"/>
        </w:rPr>
        <w:t xml:space="preserve"> بسبب الخلفية الثقافية للدارسين، فالدارسون العرب بحثوا له عن العروض النوعي متأثرين بعروض الخليل بن أحمد، والباحثون الألمان بحثوا في إطار العروض النبري متأثرين بالعروض الألماني، والباحثون الفرنسيون بحثوا في إطار العروض الكمي، لذلك فقد باءت جميع الجهود بالفشل، ، ولم يكن من السهل الإلمام بكل الأوزان ،لأن الشعراء يبدعون كل يوم أوزانا جديدة،  </w:t>
      </w:r>
      <w:r w:rsidRPr="00491EBC">
        <w:rPr>
          <w:rFonts w:hint="cs"/>
          <w:sz w:val="28"/>
          <w:szCs w:val="28"/>
          <w:rtl/>
          <w:lang w:bidi="ar-DZ"/>
        </w:rPr>
        <w:t>لذلك ارتأى بعضهم تعيين الأوزان الأكثر شهرة</w:t>
      </w:r>
      <w:r w:rsidRPr="00491EBC">
        <w:rPr>
          <w:rFonts w:hint="cs"/>
          <w:sz w:val="28"/>
          <w:szCs w:val="28"/>
          <w:rtl/>
          <w:lang w:bidi="ar-DZ"/>
        </w:rPr>
        <w:t xml:space="preserve">. وهكذا فقد عين بعضهم الأوزان انطلاقا من نظام توزيع القوافي على الأغصان كما فعل </w:t>
      </w:r>
      <w:proofErr w:type="spellStart"/>
      <w:r w:rsidRPr="00491EBC">
        <w:rPr>
          <w:rFonts w:hint="cs"/>
          <w:sz w:val="28"/>
          <w:szCs w:val="28"/>
          <w:rtl/>
          <w:lang w:bidi="ar-DZ"/>
        </w:rPr>
        <w:t>المرزوقي،وليس</w:t>
      </w:r>
      <w:proofErr w:type="spellEnd"/>
      <w:r w:rsidRPr="00491EBC">
        <w:rPr>
          <w:rFonts w:hint="cs"/>
          <w:sz w:val="28"/>
          <w:szCs w:val="28"/>
          <w:rtl/>
          <w:lang w:bidi="ar-DZ"/>
        </w:rPr>
        <w:t xml:space="preserve"> من كمية ونوعية المقاطع الصوتية والسبب في ذلك أن البنية المقطعية للشعر الشعبي تختلف عن البنية المقطعية للشعر الفصيح.</w:t>
      </w:r>
    </w:p>
    <w:p w:rsidR="00920E2B" w:rsidRDefault="00920E2B" w:rsidP="00920E2B">
      <w:pPr>
        <w:jc w:val="both"/>
        <w:rPr>
          <w:rFonts w:hint="cs"/>
          <w:sz w:val="28"/>
          <w:szCs w:val="28"/>
          <w:rtl/>
          <w:lang w:bidi="ar-DZ"/>
        </w:rPr>
      </w:pPr>
      <w:r>
        <w:rPr>
          <w:rFonts w:hint="cs"/>
          <w:sz w:val="28"/>
          <w:szCs w:val="28"/>
          <w:rtl/>
          <w:lang w:bidi="ar-DZ"/>
        </w:rPr>
        <w:t xml:space="preserve">2- من أهم ميزات الشفاهية الاندماج التام في الموضوع، فلا يستطيع الشاعر الانفصال عن موضوعه والوقوف منه على مسافة، لذلك كان شعرهم </w:t>
      </w:r>
      <w:proofErr w:type="spellStart"/>
      <w:r>
        <w:rPr>
          <w:rFonts w:hint="cs"/>
          <w:sz w:val="28"/>
          <w:szCs w:val="28"/>
          <w:rtl/>
          <w:lang w:bidi="ar-DZ"/>
        </w:rPr>
        <w:t>ذاتيا.ويصعب</w:t>
      </w:r>
      <w:proofErr w:type="spellEnd"/>
      <w:r>
        <w:rPr>
          <w:rFonts w:hint="cs"/>
          <w:sz w:val="28"/>
          <w:szCs w:val="28"/>
          <w:rtl/>
          <w:lang w:bidi="ar-DZ"/>
        </w:rPr>
        <w:t xml:space="preserve"> على الشعراء الشفاهيين التخلي عن الذاتية لأن النص جزء من الشاعر يخرج منه عن طريق الفم ، ويدخل إلى داخله عن طريق الأذن، ولا يوجد نص خارج ذات الشاعر كما هو الحال في الكتابي حيث  تنام القصيدة جامدة على الورق، ففي الشفاهية كلما كانت  القصيدة </w:t>
      </w:r>
      <w:r w:rsidR="00C54E66">
        <w:rPr>
          <w:rFonts w:hint="cs"/>
          <w:sz w:val="28"/>
          <w:szCs w:val="28"/>
          <w:rtl/>
          <w:lang w:bidi="ar-DZ"/>
        </w:rPr>
        <w:t xml:space="preserve"> حيوية أكثر </w:t>
      </w:r>
      <w:proofErr w:type="spellStart"/>
      <w:r w:rsidR="00C54E66">
        <w:rPr>
          <w:rFonts w:hint="cs"/>
          <w:sz w:val="28"/>
          <w:szCs w:val="28"/>
          <w:rtl/>
          <w:lang w:bidi="ar-DZ"/>
        </w:rPr>
        <w:t>و</w:t>
      </w:r>
      <w:r>
        <w:rPr>
          <w:rFonts w:hint="cs"/>
          <w:sz w:val="28"/>
          <w:szCs w:val="28"/>
          <w:rtl/>
          <w:lang w:bidi="ar-DZ"/>
        </w:rPr>
        <w:t>جزءا</w:t>
      </w:r>
      <w:proofErr w:type="spellEnd"/>
      <w:r>
        <w:rPr>
          <w:rFonts w:hint="cs"/>
          <w:sz w:val="28"/>
          <w:szCs w:val="28"/>
          <w:rtl/>
          <w:lang w:bidi="ar-DZ"/>
        </w:rPr>
        <w:t xml:space="preserve"> من السياق الذي قيلت فيه كانت أنجح.</w:t>
      </w:r>
    </w:p>
    <w:p w:rsidR="00920E2B" w:rsidRPr="00491EBC" w:rsidRDefault="00920E2B" w:rsidP="00920E2B">
      <w:pPr>
        <w:jc w:val="both"/>
        <w:rPr>
          <w:sz w:val="28"/>
          <w:szCs w:val="28"/>
          <w:lang w:bidi="ar-DZ"/>
        </w:rPr>
      </w:pPr>
      <w:r>
        <w:rPr>
          <w:rFonts w:hint="cs"/>
          <w:sz w:val="28"/>
          <w:szCs w:val="28"/>
          <w:rtl/>
          <w:lang w:bidi="ar-DZ"/>
        </w:rPr>
        <w:t xml:space="preserve">3- هناك عدة أساليب تحفظ الشفاهية بها نصوصها، منها الوزن والقافية في الشعر، وترتيب المنطقي للأحداث في السرد، وتعاقب </w:t>
      </w:r>
      <w:proofErr w:type="spellStart"/>
      <w:r>
        <w:rPr>
          <w:rFonts w:hint="cs"/>
          <w:sz w:val="28"/>
          <w:szCs w:val="28"/>
          <w:rtl/>
          <w:lang w:bidi="ar-DZ"/>
        </w:rPr>
        <w:t>التيمات</w:t>
      </w:r>
      <w:proofErr w:type="spellEnd"/>
      <w:r>
        <w:rPr>
          <w:rFonts w:hint="cs"/>
          <w:sz w:val="28"/>
          <w:szCs w:val="28"/>
          <w:rtl/>
          <w:lang w:bidi="ar-DZ"/>
        </w:rPr>
        <w:t xml:space="preserve"> في القصائد المطولة، والصيغ الشفاهية والتكرار والتصاعد القولي أو تشابه الأطراف، وحرية الراوية في عمل الذاكرة بالاستبدال والترتيب مع الاحتفاظ بنية النص، لذلك حفظت الذاكرة الجماعية كثيرا من روائع الأدب </w:t>
      </w:r>
      <w:proofErr w:type="spellStart"/>
      <w:r>
        <w:rPr>
          <w:rFonts w:hint="cs"/>
          <w:sz w:val="28"/>
          <w:szCs w:val="28"/>
          <w:rtl/>
          <w:lang w:bidi="ar-DZ"/>
        </w:rPr>
        <w:t>الشفاهي.</w:t>
      </w:r>
      <w:r w:rsidR="00C54E66">
        <w:rPr>
          <w:rFonts w:hint="cs"/>
          <w:sz w:val="28"/>
          <w:szCs w:val="28"/>
          <w:rtl/>
          <w:lang w:bidi="ar-DZ"/>
        </w:rPr>
        <w:t>كإليادة</w:t>
      </w:r>
      <w:proofErr w:type="spellEnd"/>
      <w:r w:rsidR="00C54E66">
        <w:rPr>
          <w:rFonts w:hint="cs"/>
          <w:sz w:val="28"/>
          <w:szCs w:val="28"/>
          <w:rtl/>
          <w:lang w:bidi="ar-DZ"/>
        </w:rPr>
        <w:t xml:space="preserve"> هوميروس والمعلقات الجاهلية</w:t>
      </w:r>
      <w:bookmarkStart w:id="0" w:name="_GoBack"/>
      <w:bookmarkEnd w:id="0"/>
    </w:p>
    <w:sectPr w:rsidR="00920E2B" w:rsidRPr="00491EBC" w:rsidSect="003B08E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A99"/>
    <w:rsid w:val="003B08E4"/>
    <w:rsid w:val="00463DD9"/>
    <w:rsid w:val="00491EBC"/>
    <w:rsid w:val="00920E2B"/>
    <w:rsid w:val="009D5860"/>
    <w:rsid w:val="00AC5A99"/>
    <w:rsid w:val="00C54E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1762</Characters>
  <Application>Microsoft Office Word</Application>
  <DocSecurity>0</DocSecurity>
  <Lines>14</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ZEGHEB</dc:creator>
  <cp:lastModifiedBy>ZEGHEB</cp:lastModifiedBy>
  <cp:revision>2</cp:revision>
  <dcterms:created xsi:type="dcterms:W3CDTF">2020-01-06T18:28:00Z</dcterms:created>
  <dcterms:modified xsi:type="dcterms:W3CDTF">2020-01-06T18:28:00Z</dcterms:modified>
</cp:coreProperties>
</file>